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1" w:rsidRDefault="00511621" w:rsidP="00511621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192405</wp:posOffset>
            </wp:positionV>
            <wp:extent cx="514350" cy="571500"/>
            <wp:effectExtent l="19050" t="0" r="0" b="0"/>
            <wp:wrapNone/>
            <wp:docPr id="2" name="Рисунок 2" descr="4250-usm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50-usmansky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621" w:rsidRDefault="00511621" w:rsidP="00511621">
      <w:pPr>
        <w:pStyle w:val="a3"/>
        <w:ind w:left="1080"/>
      </w:pPr>
    </w:p>
    <w:p w:rsidR="00511621" w:rsidRPr="00511621" w:rsidRDefault="00511621" w:rsidP="005116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p w:rsidR="00511621" w:rsidRDefault="00511621" w:rsidP="0051162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1621" w:rsidRPr="00511621" w:rsidRDefault="00511621" w:rsidP="0051162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621">
        <w:rPr>
          <w:rFonts w:ascii="Times New Roman" w:hAnsi="Times New Roman" w:cs="Times New Roman"/>
          <w:b/>
          <w:sz w:val="24"/>
          <w:szCs w:val="24"/>
        </w:rPr>
        <w:t>УСМАНСКИЙ МУНИЦИПАЛЬНЫЙ РАЙОН</w:t>
      </w:r>
    </w:p>
    <w:p w:rsidR="00511621" w:rsidRPr="00235BF6" w:rsidRDefault="00511621" w:rsidP="00511621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35BF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11621" w:rsidRPr="00235BF6" w:rsidRDefault="00511621" w:rsidP="00511621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F6">
        <w:rPr>
          <w:rFonts w:ascii="Times New Roman" w:hAnsi="Times New Roman" w:cs="Times New Roman"/>
          <w:b/>
          <w:sz w:val="24"/>
          <w:szCs w:val="24"/>
        </w:rPr>
        <w:t>«ЛИЦЕЙ № 1 г</w:t>
      </w:r>
      <w:proofErr w:type="gramStart"/>
      <w:r w:rsidRPr="00235BF6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235BF6">
        <w:rPr>
          <w:rFonts w:ascii="Times New Roman" w:hAnsi="Times New Roman" w:cs="Times New Roman"/>
          <w:b/>
          <w:sz w:val="24"/>
          <w:szCs w:val="24"/>
        </w:rPr>
        <w:t>СМАНИ ЛИПЕЦКОЙ ОБЛАСТИ</w:t>
      </w:r>
    </w:p>
    <w:p w:rsidR="00511621" w:rsidRPr="00235BF6" w:rsidRDefault="00511621" w:rsidP="00511621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F6">
        <w:rPr>
          <w:rFonts w:ascii="Times New Roman" w:hAnsi="Times New Roman" w:cs="Times New Roman"/>
          <w:b/>
          <w:sz w:val="24"/>
          <w:szCs w:val="24"/>
        </w:rPr>
        <w:t>ИМЕНИ ГЕРОЯ СОВЕТСКОГО СОЮЗА Б.А. КОТОВА»</w:t>
      </w:r>
    </w:p>
    <w:p w:rsidR="00511621" w:rsidRDefault="00511621" w:rsidP="00511621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1621" w:rsidRPr="0048596D" w:rsidRDefault="00511621" w:rsidP="00511621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96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511621" w:rsidRPr="00A57BE0" w:rsidRDefault="00511621" w:rsidP="00511621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A57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57BE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7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148 </w:t>
      </w:r>
      <w:r w:rsidRPr="00A57BE0">
        <w:rPr>
          <w:rFonts w:ascii="Times New Roman" w:hAnsi="Times New Roman" w:cs="Times New Roman"/>
          <w:sz w:val="24"/>
          <w:szCs w:val="24"/>
        </w:rPr>
        <w:t xml:space="preserve">  о</w:t>
      </w:r>
    </w:p>
    <w:p w:rsidR="00511621" w:rsidRPr="00A57BE0" w:rsidRDefault="00511621" w:rsidP="00511621">
      <w:pPr>
        <w:pStyle w:val="a7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57BE0">
        <w:rPr>
          <w:rFonts w:ascii="Times New Roman" w:hAnsi="Times New Roman" w:cs="Times New Roman"/>
          <w:sz w:val="24"/>
          <w:szCs w:val="24"/>
        </w:rPr>
        <w:t>г. Усмань</w:t>
      </w:r>
    </w:p>
    <w:p w:rsidR="00511621" w:rsidRPr="00511621" w:rsidRDefault="00511621" w:rsidP="00511621">
      <w:pPr>
        <w:pStyle w:val="a3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511621" w:rsidRPr="00511621" w:rsidRDefault="00511621" w:rsidP="00511621">
      <w:pPr>
        <w:pStyle w:val="a3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1621" w:rsidRP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21" w:rsidRPr="00511621" w:rsidRDefault="00511621" w:rsidP="00511621">
      <w:pPr>
        <w:pStyle w:val="a3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16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осуществлении </w:t>
      </w:r>
      <w:proofErr w:type="gramStart"/>
      <w:r w:rsidRPr="005116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родительского</w:t>
      </w:r>
      <w:proofErr w:type="gramEnd"/>
      <w:r w:rsidRPr="005116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11621" w:rsidRPr="00511621" w:rsidRDefault="00511621" w:rsidP="00511621">
      <w:pPr>
        <w:pStyle w:val="a3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16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 w:rsidRPr="005116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обучающихся</w:t>
      </w:r>
      <w:proofErr w:type="gramEnd"/>
    </w:p>
    <w:p w:rsidR="00511621" w:rsidRP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6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11621" w:rsidRP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лицея №1 г. Усмани</w:t>
      </w:r>
    </w:p>
    <w:p w:rsidR="00511621" w:rsidRP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1621" w:rsidRP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511621" w:rsidRDefault="00511621" w:rsidP="0051162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511621" w:rsidRDefault="004C589D" w:rsidP="005116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Комиссии (приложение </w:t>
      </w:r>
      <w:r w:rsid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бракеража (приложение </w:t>
      </w:r>
      <w:r w:rsid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C589D" w:rsidRPr="00511621" w:rsidRDefault="004C589D" w:rsidP="00511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EA2227" w:rsidRDefault="63D984DB" w:rsidP="63D984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ВР </w:t>
      </w:r>
      <w:r w:rsid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Терновых Н.М</w:t>
      </w:r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организационные мероприятия по осуществлению контроля родителей (законных представителей) за организацией питания обучающихся в срок до 30.</w:t>
      </w:r>
      <w:r w:rsid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63D98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r w:rsid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</w:t>
      </w:r>
      <w:r w:rsid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EA4" w:rsidRPr="00511621" w:rsidRDefault="00644EA4" w:rsidP="00511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Pr="00EA2227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ВР </w:t>
      </w:r>
    </w:p>
    <w:p w:rsidR="009D3B9A" w:rsidRPr="00EA2227" w:rsidRDefault="00511621" w:rsidP="0051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Терновых Н.М.</w:t>
      </w:r>
    </w:p>
    <w:p w:rsidR="009D3B9A" w:rsidRDefault="00511621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85725</wp:posOffset>
            </wp:positionV>
            <wp:extent cx="1628775" cy="1619250"/>
            <wp:effectExtent l="19050" t="0" r="9525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B9A"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511621" w:rsidRDefault="00511621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лицея             </w:t>
      </w:r>
      <w:r w:rsidRP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847725" cy="628650"/>
            <wp:effectExtent l="19050" t="0" r="9525" b="0"/>
            <wp:docPr id="4" name="Рисунок 7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И.А. </w:t>
      </w:r>
      <w:proofErr w:type="spellStart"/>
      <w:r w:rsidRPr="0051162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Шепелева</w:t>
      </w:r>
      <w:proofErr w:type="spellEnd"/>
    </w:p>
    <w:p w:rsidR="009D3B9A" w:rsidRPr="0051162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51162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21" w:rsidRDefault="00511621" w:rsidP="005116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621" w:rsidRDefault="00511621" w:rsidP="00511621">
      <w:pPr>
        <w:jc w:val="center"/>
        <w:rPr>
          <w:rFonts w:ascii="Times New Roman" w:hAnsi="Times New Roman"/>
          <w:b/>
          <w:sz w:val="24"/>
          <w:szCs w:val="24"/>
        </w:rPr>
      </w:pPr>
      <w:r w:rsidRPr="00DA5AF9">
        <w:rPr>
          <w:rFonts w:ascii="Times New Roman" w:hAnsi="Times New Roman"/>
          <w:b/>
          <w:sz w:val="24"/>
          <w:szCs w:val="24"/>
        </w:rPr>
        <w:t>Положение</w:t>
      </w:r>
    </w:p>
    <w:p w:rsidR="00511621" w:rsidRDefault="00511621" w:rsidP="005116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доступа родителей (законных представителей) обучающихся для контроля качества оказания услуг питания обучающихся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11621" w:rsidRDefault="00511621" w:rsidP="005116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лицее №1 г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смани Липецкой области</w:t>
      </w:r>
    </w:p>
    <w:p w:rsidR="00511621" w:rsidRDefault="00511621" w:rsidP="00511621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11621" w:rsidRPr="00853074" w:rsidRDefault="00511621" w:rsidP="00511621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53074">
        <w:rPr>
          <w:rFonts w:ascii="Times New Roman" w:hAnsi="Times New Roman"/>
          <w:sz w:val="24"/>
          <w:szCs w:val="24"/>
        </w:rPr>
        <w:t>Положение о порядке доступа родителей (законных представителей) обучающихся в школьную столовую МБОУ лицея №1 г</w:t>
      </w:r>
      <w:proofErr w:type="gramStart"/>
      <w:r w:rsidRPr="00853074">
        <w:rPr>
          <w:rFonts w:ascii="Times New Roman" w:hAnsi="Times New Roman"/>
          <w:sz w:val="24"/>
          <w:szCs w:val="24"/>
        </w:rPr>
        <w:t>.У</w:t>
      </w:r>
      <w:proofErr w:type="gramEnd"/>
      <w:r w:rsidRPr="00853074">
        <w:rPr>
          <w:rFonts w:ascii="Times New Roman" w:hAnsi="Times New Roman"/>
          <w:sz w:val="24"/>
          <w:szCs w:val="24"/>
        </w:rPr>
        <w:t>смани разработано в соответствии с законами и иными нормативно правовыми актами Российской Федерации и локальными актами МБОУ лицея №1 г.Усмани.</w:t>
      </w:r>
    </w:p>
    <w:p w:rsidR="00511621" w:rsidRDefault="00511621" w:rsidP="00511621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разработано с целью соблюдения прав и законных интересов обучающихся и родителей в области организации питания.</w:t>
      </w:r>
    </w:p>
    <w:p w:rsidR="00511621" w:rsidRDefault="00511621" w:rsidP="00511621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целями посещения школьной столовой родителями (основными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511621" w:rsidRDefault="00511621" w:rsidP="005116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оказания услуг по питанию детей в образовательной организации;</w:t>
      </w:r>
    </w:p>
    <w:p w:rsidR="00511621" w:rsidRDefault="00511621" w:rsidP="005116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родителей (законных представителей) с руководством образовательной организации и представителями организации, оказывающей услуги по питанию, исполнителем услуг по питанию, по вопросам организации питания;</w:t>
      </w:r>
    </w:p>
    <w:p w:rsidR="00511621" w:rsidRDefault="00511621" w:rsidP="005116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организации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11621" w:rsidRPr="008524E0" w:rsidRDefault="00511621" w:rsidP="0051162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hAnsi="Times New Roman" w:cs="Times New Roman"/>
          <w:sz w:val="24"/>
          <w:szCs w:val="24"/>
        </w:rPr>
        <w:t>Положение устанавливает порядок организации и оформления результатов посещения родителями (законными представителями) школьной столовой, а также права родителей (законных представителей) при посещении школьной столовой.</w:t>
      </w:r>
    </w:p>
    <w:p w:rsidR="00511621" w:rsidRPr="008524E0" w:rsidRDefault="00511621" w:rsidP="0051162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hAnsi="Times New Roman" w:cs="Times New Roman"/>
          <w:sz w:val="24"/>
          <w:szCs w:val="24"/>
        </w:rPr>
        <w:t>Родители (законные представители) при посещении школьной столовой руководствуются применимыми законами и иными нормативными правовыми актами Российской Федерации,</w:t>
      </w:r>
      <w:r w:rsidRPr="008524E0">
        <w:rPr>
          <w:rFonts w:ascii="Times New Roman" w:eastAsia="Times New Roman" w:hAnsi="Times New Roman" w:cs="Times New Roman"/>
          <w:sz w:val="24"/>
          <w:szCs w:val="24"/>
        </w:rPr>
        <w:t xml:space="preserve"> а также Положением и иными локальными нормативными актами МБОУ лицея №1 г</w:t>
      </w:r>
      <w:proofErr w:type="gramStart"/>
      <w:r w:rsidRPr="008524E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8524E0">
        <w:rPr>
          <w:rFonts w:ascii="Times New Roman" w:eastAsia="Times New Roman" w:hAnsi="Times New Roman" w:cs="Times New Roman"/>
          <w:sz w:val="24"/>
          <w:szCs w:val="24"/>
        </w:rPr>
        <w:t>смани.</w:t>
      </w:r>
    </w:p>
    <w:p w:rsidR="00511621" w:rsidRPr="008524E0" w:rsidRDefault="00511621" w:rsidP="0051162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8524E0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исполнителя услуг питания, обучающимся и иным посетителям.</w:t>
      </w:r>
    </w:p>
    <w:p w:rsidR="00511621" w:rsidRPr="008524E0" w:rsidRDefault="00511621" w:rsidP="0051162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eastAsia="Times New Roman" w:hAnsi="Times New Roman" w:cs="Times New Roman"/>
          <w:sz w:val="24"/>
          <w:szCs w:val="24"/>
        </w:rPr>
        <w:t>Указанные в настоящем положении термины (законные  представители, обучающиеся и пр.) определяются в соответствии с Законодательством Российской Федерации.</w:t>
      </w:r>
    </w:p>
    <w:p w:rsidR="00511621" w:rsidRPr="00D54700" w:rsidRDefault="00511621" w:rsidP="00511621">
      <w:pPr>
        <w:spacing w:after="0" w:line="22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/>
          <w:bCs/>
          <w:sz w:val="24"/>
          <w:szCs w:val="24"/>
        </w:rPr>
        <w:t>2.Организация и оформление посещения родителями школьной столовой</w:t>
      </w:r>
      <w:r w:rsidRPr="00D547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621" w:rsidRPr="00D54700" w:rsidRDefault="00511621" w:rsidP="00511621">
      <w:pPr>
        <w:spacing w:after="0" w:line="22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2.1. Родители (законные представители) посещают школьную столовую в установленном настоящим Положением порядке и в соответствии с 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sz w:val="24"/>
          <w:szCs w:val="24"/>
        </w:rPr>
        <w:t>ком посещения школьной столовой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, разработанным и утвержденным руководителем образовательной организации по согласованию с председателем Родительского комитета График своевременно доводится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родителям, детям, руководителю, исполнителю услуги питания. </w:t>
      </w: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2.2.Посещение школьной столовой осуществляется родителями (законными представителями) в любой учебный день во время работы школьной столовой, в том числе на переменах во время реализации обучающимся горячих блюд по основному меню питания.</w:t>
      </w: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lastRenderedPageBreak/>
        <w:t>2.3.Во избежание создания неудо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бств в р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аботе школьной столовой Графиком посещения школьной столовой предусматривается посещение родителями (законными представителями) в количестве не более 3 человек в течение одной перемены.</w:t>
      </w: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2.4.При составлении Графика посещения школьной столовой рекомендуется предусматривать ежедневное посещение (в дни их работы).</w:t>
      </w: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2.5.Родители (законные представители) имеют право выбрать для посещения как перемену, на которой организовано горячее питание для его ребенка, так и любую иную перемену.</w:t>
      </w: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2.6.График посещения организации общественного питания формируется и заполняется на каждый учебный день месяца на основании заявок, поступивших от родителей (законных представителей) обучающихся и согласованных уполномоченным лицом образовательной организации.</w:t>
      </w: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2.7.Заявка на посещение школьной столовой подается непосредственно в образовательную организацию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образовательной организации.</w:t>
      </w:r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2.8.Заявка на посещение школьной столовой подается на имя директора образовательной организации и может быть сделана как в устной, так и в письменной, в том числе электронной форме.</w:t>
      </w:r>
      <w:proofErr w:type="gramEnd"/>
    </w:p>
    <w:p w:rsidR="00511621" w:rsidRPr="00D54700" w:rsidRDefault="00511621" w:rsidP="00511621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2.9.Заявка должна содержать сведения о:</w:t>
      </w:r>
    </w:p>
    <w:p w:rsidR="00511621" w:rsidRPr="00D54700" w:rsidRDefault="00511621" w:rsidP="00511621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•      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желаемом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времени посещения (день и конкретная перемена);</w:t>
      </w:r>
    </w:p>
    <w:p w:rsidR="00511621" w:rsidRPr="00D54700" w:rsidRDefault="00511621" w:rsidP="00511621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•      ФИО родителя;</w:t>
      </w:r>
    </w:p>
    <w:p w:rsidR="00511621" w:rsidRPr="00D54700" w:rsidRDefault="00511621" w:rsidP="00511621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•      контактном 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номере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телефона родителя;</w:t>
      </w:r>
    </w:p>
    <w:p w:rsidR="00511621" w:rsidRPr="00D54700" w:rsidRDefault="00511621" w:rsidP="00511621">
      <w:pPr>
        <w:spacing w:after="0" w:line="228" w:lineRule="atLeast"/>
        <w:ind w:left="345" w:firstLine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•      ФИО и класс обучающегося, в интересах которого действует        родител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законный    представитель).</w:t>
      </w:r>
    </w:p>
    <w:p w:rsidR="00511621" w:rsidRPr="00D54700" w:rsidRDefault="00511621" w:rsidP="00511621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2.10. Заявка должна быть рассмотрена директором или иным уполномоченным лицом    образовательной организации не позднее одних суток с момента ее поступления.</w:t>
      </w:r>
    </w:p>
    <w:p w:rsidR="00511621" w:rsidRPr="00D54700" w:rsidRDefault="00511621" w:rsidP="00511621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2.11.Результат рассмотрения заявки незамедлительно (при наличии технической возможности для связи) доводится до сведения родител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представителя) по указанному им контактному номеру телефона. В случае невозможности посещения школьной столовой в указанное родителем в заявке время, сотрудник образовательной организации уведомляет родител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представителя) о ближайшем возможном для посещения времени. Новое время посещения может быть согласовано родителем письменно или устно.</w:t>
      </w:r>
    </w:p>
    <w:p w:rsidR="00511621" w:rsidRPr="00D54700" w:rsidRDefault="00511621" w:rsidP="00511621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2.12.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Посещение школьной столовой осуществляется родителями (законными представителями) самостоятельно или в сопровождении представителя образовательной организации или исполнителя услуг по питанию.</w:t>
      </w:r>
    </w:p>
    <w:p w:rsidR="00511621" w:rsidRPr="00D54700" w:rsidRDefault="00511621" w:rsidP="00511621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2.13. 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может остаться в организации общественного питания и после окончания перемены (в случае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511621" w:rsidRPr="00D54700" w:rsidRDefault="00511621" w:rsidP="00511621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2.14.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По результатам посещения школьной столовой родител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и) делает(ют) отметку в Книге посещения школьной столовой (прошитой, пронумерованной и скрепленной подписью директора и печатью образовательной организации), а при наличии замечаний и в книге отзывов и предло</w:t>
      </w:r>
      <w:r>
        <w:rPr>
          <w:rFonts w:ascii="Times New Roman" w:eastAsia="Times New Roman" w:hAnsi="Times New Roman" w:cs="Times New Roman"/>
          <w:sz w:val="24"/>
          <w:szCs w:val="24"/>
        </w:rPr>
        <w:t>жений исполнителя услуг питания.</w:t>
      </w:r>
    </w:p>
    <w:p w:rsidR="00511621" w:rsidRPr="00D54700" w:rsidRDefault="00511621" w:rsidP="00511621">
      <w:pPr>
        <w:spacing w:after="0" w:line="228" w:lineRule="atLeast"/>
        <w:ind w:lef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2.15.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организацией могут быть предусмотрены и реализованы иные  способы фиксации родителями результатов посещения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621" w:rsidRPr="00D54700" w:rsidRDefault="00511621" w:rsidP="00511621">
      <w:pPr>
        <w:spacing w:after="0" w:line="228" w:lineRule="atLeast"/>
        <w:ind w:lef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2.16.  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Возможность ознакомления с содержанием Книги посещения школьной столовой и  иными формами фиксации результатов посещения должна быть предоставлена  директору школы, исполнителю услуг и родителя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законным представителям) обучающихся по их запросу.</w:t>
      </w:r>
    </w:p>
    <w:p w:rsidR="00511621" w:rsidRPr="00D54700" w:rsidRDefault="00511621" w:rsidP="00511621">
      <w:pPr>
        <w:spacing w:after="0" w:line="228" w:lineRule="atLeast"/>
        <w:ind w:lef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17.Предложения и замечания, оставленные родителям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представителями) по результатам посещения, подлежат обязательному учету директором школы, к компетенции которого относится решение вопросов в области организации питания.</w:t>
      </w:r>
    </w:p>
    <w:p w:rsidR="00511621" w:rsidRPr="00D54700" w:rsidRDefault="00511621" w:rsidP="00511621">
      <w:pPr>
        <w:spacing w:after="0" w:line="22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2.18.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Рассмотрение предложений и замечаний, оставленных родителями (законными   представителями) по результатам посещения, осуществляется </w:t>
      </w:r>
      <w:r w:rsidRPr="00D547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реже одного раза в месяц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 компетентными органами образовательной организации (Комиссией по питанию, </w:t>
      </w:r>
      <w:proofErr w:type="spellStart"/>
      <w:r w:rsidRPr="00D54700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комиссией) с участием администрации образовательной организации, 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исполнителя услуг, родителе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 обучающихся и с оформлением протокола заседания.</w:t>
      </w:r>
    </w:p>
    <w:p w:rsidR="00511621" w:rsidRDefault="00511621" w:rsidP="00511621">
      <w:pPr>
        <w:spacing w:after="0" w:line="359" w:lineRule="atLeast"/>
        <w:ind w:left="360" w:right="283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D54700">
        <w:rPr>
          <w:rFonts w:ascii="Times New Roman" w:eastAsia="Times New Roman" w:hAnsi="Times New Roman" w:cs="Times New Roman"/>
          <w:b/>
          <w:sz w:val="24"/>
          <w:szCs w:val="24"/>
        </w:rPr>
        <w:t>рава родителей при посещении школьной столовой</w:t>
      </w:r>
      <w:r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</w:rPr>
        <w:t xml:space="preserve"> </w:t>
      </w:r>
    </w:p>
    <w:p w:rsidR="00511621" w:rsidRDefault="00511621" w:rsidP="0051162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3.1. Р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одители (законные представители) </w:t>
      </w:r>
      <w:proofErr w:type="gram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имеют право посетить помещения, где осуществляются реализация основного питания и прием пищи.</w:t>
      </w:r>
    </w:p>
    <w:p w:rsidR="00511621" w:rsidRDefault="00511621" w:rsidP="0051162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Pr="00D54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 родителей (законных представителей)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 </w:t>
      </w:r>
      <w:proofErr w:type="spell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бракеражной</w:t>
      </w:r>
      <w:proofErr w:type="spell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комиссии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приказом образовательной организации. Допуск осуществляется в соответствии с законодательством Российской Федерации и локальным актом образовательной организации, </w:t>
      </w:r>
      <w:proofErr w:type="gram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регламентирующими</w:t>
      </w:r>
      <w:proofErr w:type="gram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 </w:t>
      </w:r>
      <w:proofErr w:type="spell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бракеражной</w:t>
      </w:r>
      <w:proofErr w:type="spell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в образовательной организации.</w:t>
      </w:r>
    </w:p>
    <w:p w:rsidR="00511621" w:rsidRDefault="00511621" w:rsidP="0051162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</w:t>
      </w:r>
      <w:proofErr w:type="gram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 (законные представители), не входящие в состав </w:t>
      </w:r>
      <w:proofErr w:type="spell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бракеражной</w:t>
      </w:r>
      <w:proofErr w:type="spell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бракеражной</w:t>
      </w:r>
      <w:proofErr w:type="spell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комиссии, присутствующих в образовательной организации во время посещен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родителями школьной столовой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(или) путем ознакомления с документацией о бракераже, предусмотренной Российским законодательством.</w:t>
      </w:r>
      <w:proofErr w:type="gramEnd"/>
    </w:p>
    <w:p w:rsidR="00511621" w:rsidRPr="00D54700" w:rsidRDefault="00511621" w:rsidP="0051162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Родителя</w:t>
      </w:r>
      <w:proofErr w:type="gram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законным представителям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должна быть предоставлена возможность: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сравнить меню основного питания на день посещения с утвержденными примерным меню</w:t>
      </w:r>
      <w:proofErr w:type="gram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наблюдать осуществление бракеража готовой продукции или получить у компетентных лиц сведения об осуществленном в столовой бракераже готовой продукции и сырья;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приобрести за наличный или безналичный расчет и попробовать блюда и продукцию основного меню;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проверить температуру (бесконтактным термометром) и вес блюд и продукции основного меню;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наблюдать полноту потребления блюд и продукции основного меню (оценить «</w:t>
      </w:r>
      <w:proofErr w:type="spell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поедаемость</w:t>
      </w:r>
      <w:proofErr w:type="spell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блюд);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зафиксировать результаты наблюдений в Книге посещения школьной столовой;</w:t>
      </w:r>
    </w:p>
    <w:p w:rsidR="00511621" w:rsidRPr="00D54700" w:rsidRDefault="00511621" w:rsidP="00511621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 сделать запись в книге отзывов и предложений исполнителя услуг питания;</w:t>
      </w:r>
    </w:p>
    <w:p w:rsidR="00511621" w:rsidRPr="00D54700" w:rsidRDefault="00511621" w:rsidP="00511621">
      <w:pPr>
        <w:spacing w:after="0" w:line="228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          довести информацию до сведения администрации школы и совета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родителей;</w:t>
      </w:r>
    </w:p>
    <w:p w:rsidR="00511621" w:rsidRPr="00591FD3" w:rsidRDefault="00511621" w:rsidP="00511621">
      <w:pPr>
        <w:spacing w:after="0" w:line="228" w:lineRule="atLeast"/>
        <w:ind w:firstLine="90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реализовать иные права</w:t>
      </w:r>
      <w:r w:rsidRPr="00591FD3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511621" w:rsidRPr="00D54700" w:rsidRDefault="00511621" w:rsidP="00511621">
      <w:pPr>
        <w:spacing w:after="0" w:line="359" w:lineRule="atLeast"/>
        <w:ind w:left="360" w:right="283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</w:t>
      </w:r>
      <w:r w:rsidRPr="00D54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аключительные положения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3">
        <w:rPr>
          <w:rFonts w:ascii="Verdana" w:eastAsia="Times New Roman" w:hAnsi="Verdana" w:cs="Times New Roman"/>
          <w:b/>
          <w:bCs/>
          <w:sz w:val="19"/>
        </w:rPr>
        <w:t>4</w:t>
      </w: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.1.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«Интернет», а так же на общешкольном родительском собрании и родительских собраниях в классах.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4.2.   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Содержание Положения и График посещения школьной столовой доводится до сведения сотрудников исполнителя услуг питания и включается в контракт на оказание услуг.</w:t>
      </w:r>
    </w:p>
    <w:p w:rsidR="00511621" w:rsidRPr="00D54700" w:rsidRDefault="00511621" w:rsidP="00511621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4.3.   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511621" w:rsidRPr="00D54700" w:rsidRDefault="00511621" w:rsidP="00511621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4.4.   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в лице ответственного сотрудника должна:</w:t>
      </w:r>
    </w:p>
    <w:p w:rsidR="00511621" w:rsidRPr="006A3ABF" w:rsidRDefault="00511621" w:rsidP="00511621">
      <w:pPr>
        <w:pStyle w:val="a3"/>
        <w:numPr>
          <w:ilvl w:val="0"/>
          <w:numId w:val="10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информировать родителей (законных представителей) о порядке, режиме работы  исполнителя услуги питания и действующих на территории школьной столовой и правилах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621" w:rsidRPr="006A3ABF" w:rsidRDefault="00511621" w:rsidP="00511621">
      <w:pPr>
        <w:pStyle w:val="a3"/>
        <w:numPr>
          <w:ilvl w:val="0"/>
          <w:numId w:val="10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t>информировать родителей (законных представителей) обучающихся о содержании Положения;</w:t>
      </w:r>
    </w:p>
    <w:p w:rsidR="00511621" w:rsidRPr="006A3ABF" w:rsidRDefault="00511621" w:rsidP="00511621">
      <w:pPr>
        <w:pStyle w:val="a3"/>
        <w:numPr>
          <w:ilvl w:val="0"/>
          <w:numId w:val="10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t>проводить разъяснения и лекции на тему посещения родителями (законными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дставителями) школьной столовой;</w:t>
      </w:r>
    </w:p>
    <w:p w:rsidR="00511621" w:rsidRPr="006A3ABF" w:rsidRDefault="00511621" w:rsidP="00511621">
      <w:pPr>
        <w:pStyle w:val="a3"/>
        <w:numPr>
          <w:ilvl w:val="0"/>
          <w:numId w:val="10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t>проводить с сотрудниками исполнителя услуг питания разъяснения на тему посещения родителями (законными представителями) школьной столовой.</w:t>
      </w:r>
    </w:p>
    <w:p w:rsidR="00511621" w:rsidRPr="00591FD3" w:rsidRDefault="00511621" w:rsidP="00511621">
      <w:pPr>
        <w:spacing w:after="0" w:line="228" w:lineRule="atLeast"/>
        <w:ind w:left="428" w:firstLine="199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4.5.   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</w:t>
      </w:r>
      <w:r w:rsidRPr="00591FD3">
        <w:rPr>
          <w:rFonts w:ascii="Verdana" w:eastAsia="Times New Roman" w:hAnsi="Verdana" w:cs="Times New Roman"/>
          <w:sz w:val="19"/>
          <w:szCs w:val="19"/>
        </w:rPr>
        <w:t>.</w:t>
      </w:r>
    </w:p>
    <w:p w:rsidR="00511621" w:rsidRDefault="00511621" w:rsidP="0051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621" w:rsidRDefault="00511621" w:rsidP="0051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621" w:rsidRPr="00591FD3" w:rsidRDefault="00511621" w:rsidP="005116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91FD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63D984DB" w:rsidRDefault="63D984DB" w:rsidP="63D98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Pr="00D25E6E" w:rsidRDefault="63D984DB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3D984DB">
        <w:rPr>
          <w:rFonts w:ascii="Times New Roman" w:hAnsi="Times New Roman" w:cs="Times New Roman"/>
          <w:sz w:val="28"/>
          <w:szCs w:val="28"/>
        </w:rPr>
        <w:t>.</w:t>
      </w: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147" w:rsidRDefault="009D114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147" w:rsidRDefault="009D114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Pr="00511621" w:rsidRDefault="00EA2227" w:rsidP="0051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1621">
        <w:rPr>
          <w:rFonts w:ascii="Times New Roman" w:hAnsi="Times New Roman" w:cs="Times New Roman"/>
          <w:sz w:val="24"/>
          <w:szCs w:val="24"/>
        </w:rPr>
        <w:t>2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Все блюда и кулинарные изделия, изготовляемые на пищеблоке МБОУ </w:t>
      </w:r>
      <w:r w:rsidR="00511621">
        <w:rPr>
          <w:rFonts w:ascii="Times New Roman" w:hAnsi="Times New Roman" w:cs="Times New Roman"/>
          <w:sz w:val="24"/>
          <w:szCs w:val="24"/>
        </w:rPr>
        <w:t>лицея №1 г. Усмани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среды.Вареная рыба должна быть мягкой, сочной, не крошащейся сохраняющей форму нарезки.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511621" w:rsidRDefault="00D25E6E" w:rsidP="00511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25E6E" w:rsidRPr="00511621" w:rsidSect="00511621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43"/>
    <w:multiLevelType w:val="hybridMultilevel"/>
    <w:tmpl w:val="48B6D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306EBE"/>
    <w:multiLevelType w:val="multilevel"/>
    <w:tmpl w:val="DC6A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51002759"/>
    <w:multiLevelType w:val="multilevel"/>
    <w:tmpl w:val="EB2201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64E03D7A"/>
    <w:multiLevelType w:val="hybridMultilevel"/>
    <w:tmpl w:val="507E6D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690A7229"/>
    <w:multiLevelType w:val="multilevel"/>
    <w:tmpl w:val="F3C0B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3B3"/>
    <w:rsid w:val="0009219C"/>
    <w:rsid w:val="001C658D"/>
    <w:rsid w:val="00214A2F"/>
    <w:rsid w:val="00237380"/>
    <w:rsid w:val="0049759B"/>
    <w:rsid w:val="004C589D"/>
    <w:rsid w:val="00511621"/>
    <w:rsid w:val="005C2E97"/>
    <w:rsid w:val="00644EA4"/>
    <w:rsid w:val="006579F1"/>
    <w:rsid w:val="00684480"/>
    <w:rsid w:val="0090582A"/>
    <w:rsid w:val="009D1147"/>
    <w:rsid w:val="009D3B9A"/>
    <w:rsid w:val="00AE009E"/>
    <w:rsid w:val="00D223B3"/>
    <w:rsid w:val="00D25E6E"/>
    <w:rsid w:val="00EA2227"/>
    <w:rsid w:val="63D98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16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Windows User</cp:lastModifiedBy>
  <cp:revision>12</cp:revision>
  <cp:lastPrinted>2021-02-06T06:36:00Z</cp:lastPrinted>
  <dcterms:created xsi:type="dcterms:W3CDTF">2020-08-26T06:47:00Z</dcterms:created>
  <dcterms:modified xsi:type="dcterms:W3CDTF">2025-02-20T13:33:00Z</dcterms:modified>
</cp:coreProperties>
</file>