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00" w:rsidRDefault="00DA6B00" w:rsidP="00DA6B00">
      <w:pPr>
        <w:shd w:val="clear" w:color="auto" w:fill="FFFFFF"/>
        <w:spacing w:after="0" w:line="240" w:lineRule="auto"/>
        <w:ind w:left="-567" w:firstLine="284"/>
        <w:outlineLvl w:val="1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УЧАСТНИКИ ИТОГОВОГО СОЧИНЕНИЯ (ИЗЛОЖЕНИЯ)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 w:firstLine="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ИТОГОВОЕ СОЧИНЕНИЕ (ИЗЛОЖЕНИЕ) КАК УСЛОВИЕ ДОПУСКА К ГИА-11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для: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XI (XII) классов;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может проводиться для: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lastRenderedPageBreak/>
        <w:t>ИЗЛОЖЕНИЕ ВПРАВЕ ПИСАТЬ СЛЕДУЮЩИЕ КАТЕГОРИИ ЛИЦ: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XI (XII) классов с ограниченными возможностями здоровья;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инвалиды;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A6B00" w:rsidRPr="00DA6B00" w:rsidRDefault="00DA6B00" w:rsidP="00DA6B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682F44" w:rsidRPr="00DA6B00" w:rsidRDefault="00682F44" w:rsidP="00DA6B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682F44" w:rsidRPr="00DA6B00" w:rsidSect="00DA6B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64"/>
    <w:rsid w:val="00084B64"/>
    <w:rsid w:val="00682F44"/>
    <w:rsid w:val="00D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14A2"/>
  <w15:chartTrackingRefBased/>
  <w15:docId w15:val="{70773583-3D7F-4F4F-8862-D41AF06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2024-11-21T08:46:00Z</dcterms:created>
  <dcterms:modified xsi:type="dcterms:W3CDTF">2024-11-21T08:48:00Z</dcterms:modified>
</cp:coreProperties>
</file>